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C6" w:rsidRDefault="00CB36C6" w:rsidP="00CB36C6">
      <w:pPr>
        <w:rPr>
          <w:rFonts w:ascii="Georgia" w:hAnsi="Georgia"/>
          <w:sz w:val="40"/>
          <w:szCs w:val="40"/>
        </w:rPr>
      </w:pPr>
    </w:p>
    <w:p w:rsidR="00CB36C6" w:rsidRDefault="00CB36C6" w:rsidP="00CB36C6">
      <w:pPr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 xml:space="preserve">INFORMACIÓN CLASIFICADA </w:t>
      </w:r>
    </w:p>
    <w:p w:rsidR="00CB36C6" w:rsidRDefault="00CB36C6" w:rsidP="00CB36C6">
      <w:pPr>
        <w:rPr>
          <w:rFonts w:ascii="Georgia" w:hAnsi="Georgia"/>
          <w:sz w:val="40"/>
          <w:szCs w:val="40"/>
        </w:rPr>
      </w:pPr>
    </w:p>
    <w:p w:rsidR="00CB36C6" w:rsidRDefault="00CB36C6" w:rsidP="00CB36C6">
      <w:pPr>
        <w:rPr>
          <w:sz w:val="28"/>
          <w:szCs w:val="28"/>
        </w:rPr>
      </w:pPr>
      <w:r>
        <w:rPr>
          <w:sz w:val="28"/>
          <w:szCs w:val="28"/>
        </w:rPr>
        <w:t xml:space="preserve">En el mes de </w:t>
      </w:r>
      <w:r w:rsidR="001E47C3">
        <w:rPr>
          <w:b/>
          <w:sz w:val="28"/>
          <w:szCs w:val="28"/>
        </w:rPr>
        <w:t>Enero</w:t>
      </w:r>
      <w:bookmarkStart w:id="0" w:name="_GoBack"/>
      <w:bookmarkEnd w:id="0"/>
      <w:r>
        <w:rPr>
          <w:b/>
          <w:sz w:val="28"/>
          <w:szCs w:val="28"/>
        </w:rPr>
        <w:t xml:space="preserve"> 2018</w:t>
      </w:r>
      <w:r>
        <w:rPr>
          <w:sz w:val="28"/>
          <w:szCs w:val="28"/>
        </w:rPr>
        <w:t xml:space="preserve"> no existen actos de clasificación de información en nuestra institución.</w:t>
      </w:r>
    </w:p>
    <w:p w:rsidR="00CB36C6" w:rsidRDefault="00CB36C6" w:rsidP="00CB36C6">
      <w:pPr>
        <w:rPr>
          <w:b/>
          <w:sz w:val="28"/>
          <w:szCs w:val="28"/>
        </w:rPr>
      </w:pPr>
    </w:p>
    <w:p w:rsidR="00CB36C6" w:rsidRDefault="00CB36C6" w:rsidP="00CB36C6">
      <w:pPr>
        <w:rPr>
          <w:sz w:val="28"/>
          <w:szCs w:val="28"/>
        </w:rPr>
      </w:pPr>
      <w:r>
        <w:rPr>
          <w:sz w:val="28"/>
          <w:szCs w:val="28"/>
        </w:rPr>
        <w:t xml:space="preserve">Para más información contáctenos: Oficina de Acceso a la Información. </w:t>
      </w:r>
    </w:p>
    <w:p w:rsidR="00CB36C6" w:rsidRDefault="00CB36C6" w:rsidP="00CB36C6"/>
    <w:p w:rsidR="00CB36C6" w:rsidRDefault="00CB36C6" w:rsidP="00CB36C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Contacto</w:t>
      </w:r>
    </w:p>
    <w:p w:rsidR="00CB36C6" w:rsidRPr="00CB36C6" w:rsidRDefault="00CB36C6" w:rsidP="00CB36C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Esther Santana </w:t>
      </w:r>
    </w:p>
    <w:p w:rsidR="00CB36C6" w:rsidRDefault="00CB36C6" w:rsidP="00CB3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  <w:r>
        <w:rPr>
          <w:sz w:val="24"/>
          <w:szCs w:val="24"/>
        </w:rPr>
        <w:t xml:space="preserve"> </w:t>
      </w:r>
    </w:p>
    <w:p w:rsidR="00CB36C6" w:rsidRDefault="00CB36C6" w:rsidP="00CB3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809-732-7772 ext. 281</w:t>
      </w:r>
    </w:p>
    <w:p w:rsidR="00CB36C6" w:rsidRDefault="00CB36C6" w:rsidP="00CB3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Correo Electrónico: </w:t>
      </w:r>
      <w:hyperlink r:id="rId6" w:history="1">
        <w:r w:rsidRPr="001B04A2">
          <w:rPr>
            <w:rStyle w:val="Hipervnculo"/>
            <w:rFonts w:asciiTheme="minorHAnsi" w:hAnsiTheme="minorHAnsi" w:cstheme="minorBidi"/>
          </w:rPr>
          <w:t>esantana@conavihsida.gob.do</w:t>
        </w:r>
      </w:hyperlink>
      <w:r>
        <w:t xml:space="preserve"> </w:t>
      </w:r>
    </w:p>
    <w:p w:rsidR="00B6179C" w:rsidRDefault="00B6179C"/>
    <w:sectPr w:rsidR="00B617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E67" w:rsidRDefault="00DB4E67" w:rsidP="00CB36C6">
      <w:pPr>
        <w:spacing w:after="0" w:line="240" w:lineRule="auto"/>
      </w:pPr>
      <w:r>
        <w:separator/>
      </w:r>
    </w:p>
  </w:endnote>
  <w:endnote w:type="continuationSeparator" w:id="0">
    <w:p w:rsidR="00DB4E67" w:rsidRDefault="00DB4E67" w:rsidP="00CB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E67" w:rsidRDefault="00DB4E67" w:rsidP="00CB36C6">
      <w:pPr>
        <w:spacing w:after="0" w:line="240" w:lineRule="auto"/>
      </w:pPr>
      <w:r>
        <w:separator/>
      </w:r>
    </w:p>
  </w:footnote>
  <w:footnote w:type="continuationSeparator" w:id="0">
    <w:p w:rsidR="00DB4E67" w:rsidRDefault="00DB4E67" w:rsidP="00CB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6C6" w:rsidRDefault="00CB36C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2346960</wp:posOffset>
          </wp:positionH>
          <wp:positionV relativeFrom="paragraph">
            <wp:posOffset>-342900</wp:posOffset>
          </wp:positionV>
          <wp:extent cx="1125220" cy="918210"/>
          <wp:effectExtent l="0" t="0" r="0" b="0"/>
          <wp:wrapTight wrapText="bothSides">
            <wp:wrapPolygon edited="0">
              <wp:start x="8045" y="0"/>
              <wp:lineTo x="6217" y="896"/>
              <wp:lineTo x="5120" y="4033"/>
              <wp:lineTo x="5485" y="7618"/>
              <wp:lineTo x="0" y="9859"/>
              <wp:lineTo x="0" y="13892"/>
              <wp:lineTo x="7679" y="14788"/>
              <wp:lineTo x="7314" y="18373"/>
              <wp:lineTo x="9874" y="20614"/>
              <wp:lineTo x="14262" y="21062"/>
              <wp:lineTo x="16090" y="21062"/>
              <wp:lineTo x="17553" y="16581"/>
              <wp:lineTo x="16456" y="14788"/>
              <wp:lineTo x="21210" y="13892"/>
              <wp:lineTo x="21210" y="9859"/>
              <wp:lineTo x="13896" y="7170"/>
              <wp:lineTo x="11702" y="2241"/>
              <wp:lineTo x="10239" y="0"/>
              <wp:lineTo x="8045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220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36C6" w:rsidRDefault="00CB36C6">
    <w:pPr>
      <w:pStyle w:val="Encabezado"/>
    </w:pPr>
  </w:p>
  <w:p w:rsidR="00CB36C6" w:rsidRDefault="00CB36C6">
    <w:pPr>
      <w:pStyle w:val="Encabezado"/>
    </w:pPr>
  </w:p>
  <w:p w:rsidR="00CB36C6" w:rsidRDefault="00CB36C6">
    <w:pPr>
      <w:pStyle w:val="Encabezado"/>
    </w:pPr>
  </w:p>
  <w:p w:rsidR="00CB36C6" w:rsidRPr="00CB36C6" w:rsidRDefault="00CB36C6" w:rsidP="00CB36C6">
    <w:pPr>
      <w:pStyle w:val="Encabezado"/>
      <w:jc w:val="center"/>
      <w:rPr>
        <w:sz w:val="36"/>
      </w:rPr>
    </w:pPr>
    <w:r w:rsidRPr="00CB36C6">
      <w:rPr>
        <w:sz w:val="36"/>
      </w:rPr>
      <w:t>CONSEJO NACIONAL PARA EL VIH Y SIDA</w:t>
    </w:r>
  </w:p>
  <w:p w:rsidR="00CB36C6" w:rsidRPr="00CB36C6" w:rsidRDefault="00CB36C6" w:rsidP="00CB36C6">
    <w:pPr>
      <w:pStyle w:val="Encabezado"/>
      <w:jc w:val="center"/>
      <w:rPr>
        <w:sz w:val="32"/>
      </w:rPr>
    </w:pPr>
    <w:r w:rsidRPr="00B5670A"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“A</w:t>
    </w:r>
    <w:r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Ñ</w:t>
    </w:r>
    <w:r w:rsidRPr="00B5670A"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O DEL</w:t>
    </w:r>
    <w:r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 xml:space="preserve"> FOMENTO DE LAS EXPORTACIONES</w:t>
    </w:r>
    <w:r w:rsidRPr="00B5670A"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C6"/>
    <w:rsid w:val="001E47C3"/>
    <w:rsid w:val="00552CBB"/>
    <w:rsid w:val="00654A7E"/>
    <w:rsid w:val="00B6179C"/>
    <w:rsid w:val="00CB36C6"/>
    <w:rsid w:val="00D534FE"/>
    <w:rsid w:val="00DB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D66552-7E36-4B69-8497-82CEEC51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6C6"/>
    <w:pPr>
      <w:spacing w:after="200" w:line="276" w:lineRule="auto"/>
    </w:pPr>
    <w:rPr>
      <w:rFonts w:eastAsiaTheme="minorEastAsia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36C6"/>
    <w:rPr>
      <w:rFonts w:ascii="Times New Roman" w:hAnsi="Times New Roman" w:cs="Times New Roman" w:hint="default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3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36C6"/>
    <w:rPr>
      <w:rFonts w:eastAsiaTheme="minorEastAsia"/>
      <w:lang w:val="es-DO" w:eastAsia="es-DO"/>
    </w:rPr>
  </w:style>
  <w:style w:type="paragraph" w:styleId="Piedepgina">
    <w:name w:val="footer"/>
    <w:basedOn w:val="Normal"/>
    <w:link w:val="PiedepginaCar"/>
    <w:uiPriority w:val="99"/>
    <w:unhideWhenUsed/>
    <w:rsid w:val="00CB3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6C6"/>
    <w:rPr>
      <w:rFonts w:eastAsiaTheme="minorEastAsia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antana@conavihsida.gob.d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de Aza</dc:creator>
  <cp:keywords/>
  <dc:description/>
  <cp:lastModifiedBy>Santiago de Aza</cp:lastModifiedBy>
  <cp:revision>3</cp:revision>
  <dcterms:created xsi:type="dcterms:W3CDTF">2018-04-25T13:04:00Z</dcterms:created>
  <dcterms:modified xsi:type="dcterms:W3CDTF">2018-04-25T13:24:00Z</dcterms:modified>
</cp:coreProperties>
</file>